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8"/>
      </w:tblGrid>
      <w:tr w:rsidR="004047A8" w:rsidRPr="00D44B78" w:rsidTr="004B465B">
        <w:trPr>
          <w:trHeight w:val="4521"/>
        </w:trPr>
        <w:tc>
          <w:tcPr>
            <w:tcW w:w="5529" w:type="dxa"/>
          </w:tcPr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D44B78">
              <w:rPr>
                <w:rFonts w:ascii="Times New Roman" w:eastAsia="Times New Roman" w:hAnsi="Times New Roman"/>
                <w:bCs/>
                <w:iCs/>
                <w:szCs w:val="20"/>
                <w:lang w:eastAsia="ru-RU"/>
              </w:rPr>
              <w:t>и благополучия  человека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ФИЛИАЛ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Федерального бюджетного  учреждения здравоохранения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«Центр гигиены и эпидемиологии в Свердловской области  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 городе Красноуфимск, Красноуфимском, Ачитском и Артинском  районах»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ул. Советская, 13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г. Красноуфимск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Свердловской области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тел. 8-34394-2-06-05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факс 8-34394-2-22-85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ОКПО 77145016,      ОГРН  1056603530510</w:t>
            </w:r>
          </w:p>
          <w:p w:rsidR="004047A8" w:rsidRPr="00D44B78" w:rsidRDefault="004047A8" w:rsidP="004B465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ИНН/КПП  6670081969/</w:t>
            </w:r>
            <w:r w:rsidRPr="00D44B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661943001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4"/>
                <w:lang w:val="fr-FR" w:eastAsia="ru-RU"/>
              </w:rPr>
            </w:pPr>
            <w:r w:rsidRPr="000D0991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        </w:t>
            </w:r>
            <w:r w:rsidRPr="00D44B78">
              <w:rPr>
                <w:rFonts w:ascii="Times New Roman" w:eastAsia="Times New Roman" w:hAnsi="Times New Roman"/>
                <w:sz w:val="18"/>
                <w:szCs w:val="24"/>
                <w:lang w:val="fr-FR" w:eastAsia="ru-RU"/>
              </w:rPr>
              <w:t xml:space="preserve">E-mail: </w:t>
            </w:r>
            <w:r>
              <w:fldChar w:fldCharType="begin"/>
            </w:r>
            <w:r w:rsidRPr="00254B5C">
              <w:rPr>
                <w:lang w:val="en-US"/>
              </w:rPr>
              <w:instrText xml:space="preserve"> </w:instrText>
            </w:r>
            <w:r w:rsidRPr="00205A78">
              <w:rPr>
                <w:lang w:val="en-US"/>
              </w:rPr>
              <w:instrText>HYPERLINK</w:instrText>
            </w:r>
            <w:r w:rsidRPr="00254B5C">
              <w:rPr>
                <w:lang w:val="en-US"/>
              </w:rPr>
              <w:instrText xml:space="preserve"> "</w:instrText>
            </w:r>
            <w:r w:rsidRPr="00205A78">
              <w:rPr>
                <w:lang w:val="en-US"/>
              </w:rPr>
              <w:instrText>mailto</w:instrText>
            </w:r>
            <w:r w:rsidRPr="00254B5C">
              <w:rPr>
                <w:lang w:val="en-US"/>
              </w:rPr>
              <w:instrText>:</w:instrText>
            </w:r>
            <w:r w:rsidRPr="00205A78">
              <w:rPr>
                <w:lang w:val="en-US"/>
              </w:rPr>
              <w:instrText>mail</w:instrText>
            </w:r>
            <w:r w:rsidRPr="00254B5C">
              <w:rPr>
                <w:lang w:val="en-US"/>
              </w:rPr>
              <w:instrText>_07@66.</w:instrText>
            </w:r>
            <w:r w:rsidRPr="00205A78">
              <w:rPr>
                <w:lang w:val="en-US"/>
              </w:rPr>
              <w:instrText>rospotrebnadzor</w:instrText>
            </w:r>
            <w:r w:rsidRPr="00254B5C">
              <w:rPr>
                <w:lang w:val="en-US"/>
              </w:rPr>
              <w:instrText>.</w:instrText>
            </w:r>
            <w:r w:rsidRPr="00205A78">
              <w:rPr>
                <w:lang w:val="en-US"/>
              </w:rPr>
              <w:instrText>ru</w:instrText>
            </w:r>
            <w:r w:rsidRPr="00254B5C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mail</w:t>
            </w:r>
            <w:r w:rsidRPr="00254B5C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_07@66.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rospotrebnadzor</w:t>
            </w:r>
            <w:r w:rsidRPr="00254B5C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fldChar w:fldCharType="end"/>
            </w:r>
          </w:p>
          <w:p w:rsidR="004047A8" w:rsidRPr="00254B5C" w:rsidRDefault="004047A8" w:rsidP="0070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  <w:r w:rsidRPr="00254B5C">
              <w:rPr>
                <w:lang w:val="en-US"/>
              </w:rPr>
              <w:t xml:space="preserve"> 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66-20-007/</w:t>
            </w:r>
            <w:r w:rsidR="000D0991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07-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3F7C33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 w:rsidR="00304A99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           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-202</w:t>
            </w:r>
            <w:r w:rsidR="000A04F2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8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080BCD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02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EE02DF" w:rsidRPr="001216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.11</w:t>
            </w:r>
            <w:r w:rsidR="000A04F2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.2023</w:t>
            </w:r>
            <w:r w:rsidR="0059451A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94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" w:type="dxa"/>
          </w:tcPr>
          <w:p w:rsidR="004047A8" w:rsidRPr="00254B5C" w:rsidRDefault="004047A8" w:rsidP="004B465B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148" w:type="dxa"/>
          </w:tcPr>
          <w:p w:rsidR="004047A8" w:rsidRPr="00254B5C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047A8" w:rsidRDefault="004047A8" w:rsidP="004B465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4047A8" w:rsidRPr="00146647" w:rsidRDefault="004047A8" w:rsidP="004B465B">
            <w:pPr>
              <w:pStyle w:val="1"/>
              <w:jc w:val="center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080BCD" w:rsidRPr="004047A8" w:rsidRDefault="005E583A" w:rsidP="00080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5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МИКОТОКСИКОЗЫ</w:t>
            </w:r>
            <w:r w:rsidR="0059451A" w:rsidRPr="00594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80BCD" w:rsidRPr="0040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0BCD" w:rsidRDefault="00080BCD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Pr="00146647" w:rsidRDefault="003F7C33" w:rsidP="004B465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</w:t>
            </w:r>
            <w:r w:rsidR="004047A8" w:rsidRPr="00146647">
              <w:rPr>
                <w:sz w:val="22"/>
                <w:szCs w:val="22"/>
              </w:rPr>
              <w:t>лавн</w:t>
            </w:r>
            <w:r>
              <w:rPr>
                <w:sz w:val="22"/>
                <w:szCs w:val="22"/>
              </w:rPr>
              <w:t>ый</w:t>
            </w:r>
            <w:r w:rsidR="004047A8">
              <w:rPr>
                <w:sz w:val="22"/>
                <w:szCs w:val="22"/>
              </w:rPr>
              <w:t xml:space="preserve"> врач</w:t>
            </w:r>
            <w:r w:rsidR="004047A8" w:rsidRPr="00146647">
              <w:rPr>
                <w:sz w:val="22"/>
                <w:szCs w:val="22"/>
              </w:rPr>
              <w:t xml:space="preserve"> филиала ФБУЗ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«Центр гигиены и эпидемиологии </w:t>
            </w:r>
            <w:proofErr w:type="gramStart"/>
            <w:r w:rsidRPr="00146647">
              <w:rPr>
                <w:sz w:val="22"/>
                <w:szCs w:val="22"/>
              </w:rPr>
              <w:t>в</w:t>
            </w:r>
            <w:proofErr w:type="gramEnd"/>
            <w:r w:rsidRPr="00146647">
              <w:rPr>
                <w:sz w:val="22"/>
                <w:szCs w:val="22"/>
              </w:rPr>
              <w:t xml:space="preserve">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Свердловской области в городе Красноуфимск,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Красноуфимском, Ачитском и Артинском  </w:t>
            </w:r>
            <w:proofErr w:type="gramStart"/>
            <w:r w:rsidRPr="00146647">
              <w:rPr>
                <w:sz w:val="22"/>
                <w:szCs w:val="22"/>
              </w:rPr>
              <w:t>районах</w:t>
            </w:r>
            <w:proofErr w:type="gramEnd"/>
            <w:r>
              <w:rPr>
                <w:sz w:val="22"/>
                <w:szCs w:val="22"/>
              </w:rPr>
              <w:t>» _______________</w:t>
            </w:r>
            <w:r w:rsidR="00832CA9">
              <w:rPr>
                <w:sz w:val="22"/>
                <w:szCs w:val="22"/>
              </w:rPr>
              <w:t>И. В. Шевелев</w:t>
            </w: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0D0991" w:rsidRDefault="005E583A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5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ПИЩЕВЫЕ МИКОТОКСИКОЗЫ</w:t>
      </w:r>
      <w:r w:rsidR="0058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E02DF" w:rsidRPr="001855CD" w:rsidRDefault="00EE02DF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Проблема поражения плесенью (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микотоксикозы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) и опасность употребления поврежденных пищевых продуктов известны с давних времен.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Хотя существует много видов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токсигенных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плесеней, только несколько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микотоксинов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, особенно поражающих злаки (кукуруза, пшеница, ячмень, овес и рис) и арахис, являются значимыми для человека. Самый известный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, один из самых ядовитых для человека –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афлатоксин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– вещества, образующиеся в плесени, паразитирующей на различных растениях. Попадая в организм человека,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проявляют токсическое действие, влияя на обменные процессы. Некоторые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обладают канцерогенным действием (</w:t>
      </w:r>
      <w:proofErr w:type="gram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proofErr w:type="gram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афлатоксин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К сожалению, удалить все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продуктах путем кулинарной обработки невозможно, они выдерживают даже температуру 1000С и выше. Можно только ограничить их количество.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Накапливаются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во всех продуктах, где растет плесень: в кукурузе, зерновых, специях, овсе, соевых бобах, орехах, рисе, сухофруктах и других продуктах.</w:t>
      </w:r>
      <w:proofErr w:type="gramEnd"/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Токсины образуются при благоприятных условиях в процессе выращивания, транспортировки и хранения.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Оптимальные условия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токсинообразования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влажность до 30%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температура выше +15 °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С.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При таких условиях накопление токсина продолжается 24 часа. Для негативного воздействия на организм достаточно дозы, образовавшейся в течение нескольких дней.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Микотоксикозы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– заболевания, возникающие при употреблении пищи, содержащей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микотоксины</w:t>
      </w:r>
      <w:proofErr w:type="gram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отребление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продуктов, зараженных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микотоксинами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, связано с рядом острых и хронических заболеваний у людей.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Риск для здоровья: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хронический гастрит и другие хронические заболевания ЖКТ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геморрагический некроз печени (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афлатоксин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), летальный исход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рак печени (риск увеличивается при сочетании интоксикации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афлотоксинами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и гепатитом</w:t>
      </w:r>
      <w:proofErr w:type="gram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и С)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воздействие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афлатоксинов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снижает иммунный ответ на вакцинацию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замедление роста детей, снижение массы тела взрослых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расстройства питания, анорексия (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трихотецены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некрозы в ЖКТ, костном мозге, тератогенное воздействие, нейротоксическое, снижение устойчивости к стрессам (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трихотецены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Постоянный надзор за сельскохозяйственными товарами высокого риска на предмет загрязнения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микотоксинами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и мониторинг групп населения на предмет заболеваний, связанных с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микотоксинами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, проводятся во всем мире, чтобы обеспечить поставки безопасной пищи.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промышленности во время выращивания - селекция сельскохозяйственных культур устойчивых к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микотоксинам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растений, своевременный сбор урожая, послеуборочная обработка зерновых (высушивание), удаление пораженных зерен, соответствующее хранение.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поступлении на пищевое производство, продукция, опасная наличием </w:t>
      </w:r>
      <w:proofErr w:type="spellStart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микотоксинов</w:t>
      </w:r>
      <w:proofErr w:type="spellEnd"/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, подлежит документальному контролю (наличие сертификата качества производителя, подтверждающего ее безопасность), и лабораторному исследованию.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Что может сделать потребитель, чтобы защититься?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соблюдать режим хранения и сроки годности пищевых продуктов;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регулярно осматривать продукты на наличие плесени и сразу же от них избавляться;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ab/>
        <w:t>сбалансированное питание! Некоторые продукты (зелень, овощи) благодаря наличию хлорофилла, снижают степень токсического воздействия.</w:t>
      </w:r>
    </w:p>
    <w:p w:rsidR="005E583A" w:rsidRPr="005E583A" w:rsidRDefault="005E583A" w:rsidP="005E583A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583A">
        <w:rPr>
          <w:rFonts w:ascii="Times New Roman" w:eastAsia="Times New Roman" w:hAnsi="Times New Roman" w:cs="Times New Roman"/>
          <w:color w:val="000000"/>
          <w:lang w:eastAsia="ru-RU"/>
        </w:rPr>
        <w:t>Обращайте внимание на внешний вид продуктов, которые Вы употребляете!</w:t>
      </w:r>
    </w:p>
    <w:p w:rsidR="005E583A" w:rsidRDefault="005E583A" w:rsidP="001855CD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</w:p>
    <w:p w:rsidR="003F7C33" w:rsidRPr="001855CD" w:rsidRDefault="004047A8" w:rsidP="001855CD">
      <w:pPr>
        <w:spacing w:after="0"/>
        <w:ind w:left="-709"/>
        <w:jc w:val="both"/>
        <w:rPr>
          <w:rStyle w:val="a5"/>
          <w:rFonts w:ascii="Times New Roman" w:hAnsi="Times New Roman" w:cs="Times New Roman"/>
          <w:b w:val="0"/>
          <w:sz w:val="18"/>
          <w:szCs w:val="18"/>
        </w:rPr>
      </w:pPr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Информация </w:t>
      </w:r>
      <w:proofErr w:type="spellStart"/>
      <w:r w:rsidRPr="004335CA">
        <w:rPr>
          <w:rStyle w:val="a5"/>
          <w:rFonts w:ascii="Times New Roman" w:hAnsi="Times New Roman" w:cs="Times New Roman"/>
          <w:sz w:val="18"/>
          <w:szCs w:val="18"/>
        </w:rPr>
        <w:t>Красноуфимского</w:t>
      </w:r>
      <w:proofErr w:type="spellEnd"/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 филиала ФБУЗ «Центр гигиены и эпидемиологии по Свердловской области»  </w:t>
      </w:r>
    </w:p>
    <w:p w:rsidR="00A32714" w:rsidRPr="00437541" w:rsidRDefault="004047A8" w:rsidP="003F7C3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 xml:space="preserve">Исп.  </w:t>
      </w:r>
      <w:r w:rsidR="00832CA9" w:rsidRPr="00437541">
        <w:rPr>
          <w:rStyle w:val="a5"/>
          <w:rFonts w:ascii="Times New Roman" w:eastAsia="Times New Roman" w:hAnsi="Times New Roman" w:cs="Times New Roman"/>
          <w:b w:val="0"/>
          <w:sz w:val="18"/>
          <w:szCs w:val="18"/>
          <w:lang w:eastAsia="ru-RU"/>
        </w:rPr>
        <w:t>Князева М. В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.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2CA9" w:rsidRPr="00437541">
        <w:rPr>
          <w:rFonts w:ascii="Times New Roman" w:hAnsi="Times New Roman" w:cs="Times New Roman"/>
          <w:sz w:val="18"/>
          <w:szCs w:val="18"/>
        </w:rPr>
        <w:t>врач</w:t>
      </w:r>
      <w:r w:rsidRPr="00437541">
        <w:rPr>
          <w:rFonts w:ascii="Times New Roman" w:hAnsi="Times New Roman" w:cs="Times New Roman"/>
          <w:sz w:val="18"/>
          <w:szCs w:val="18"/>
        </w:rPr>
        <w:t xml:space="preserve"> по гигиене питания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Красноуфимского филиала ФБУЗ «Центр гигиены и эпидемиологии по Свердловской области</w:t>
      </w:r>
    </w:p>
    <w:sectPr w:rsidR="00A32714" w:rsidRPr="00437541" w:rsidSect="003F7C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1049"/>
    <w:multiLevelType w:val="multilevel"/>
    <w:tmpl w:val="EE6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E"/>
    <w:rsid w:val="00032439"/>
    <w:rsid w:val="00080BCD"/>
    <w:rsid w:val="000A04F2"/>
    <w:rsid w:val="000D0991"/>
    <w:rsid w:val="0012163A"/>
    <w:rsid w:val="001855CD"/>
    <w:rsid w:val="00254B5C"/>
    <w:rsid w:val="002728A8"/>
    <w:rsid w:val="00276DC5"/>
    <w:rsid w:val="002C1AC4"/>
    <w:rsid w:val="002D4F47"/>
    <w:rsid w:val="00304A99"/>
    <w:rsid w:val="003F7C33"/>
    <w:rsid w:val="004047A8"/>
    <w:rsid w:val="00433779"/>
    <w:rsid w:val="00437541"/>
    <w:rsid w:val="004F126C"/>
    <w:rsid w:val="00551E26"/>
    <w:rsid w:val="00582FBC"/>
    <w:rsid w:val="0059451A"/>
    <w:rsid w:val="005E583A"/>
    <w:rsid w:val="00691607"/>
    <w:rsid w:val="006F284B"/>
    <w:rsid w:val="00702CCB"/>
    <w:rsid w:val="007F7D65"/>
    <w:rsid w:val="00832CA9"/>
    <w:rsid w:val="008D2D77"/>
    <w:rsid w:val="00A06413"/>
    <w:rsid w:val="00A32714"/>
    <w:rsid w:val="00A8428E"/>
    <w:rsid w:val="00AA36F9"/>
    <w:rsid w:val="00AF4771"/>
    <w:rsid w:val="00B80E35"/>
    <w:rsid w:val="00BF5A0F"/>
    <w:rsid w:val="00C20327"/>
    <w:rsid w:val="00C42393"/>
    <w:rsid w:val="00CD08CD"/>
    <w:rsid w:val="00CE3F50"/>
    <w:rsid w:val="00CE6205"/>
    <w:rsid w:val="00EE02DF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Юрьевна</dc:creator>
  <cp:keywords/>
  <dc:description/>
  <cp:lastModifiedBy>Мария Валерьевна</cp:lastModifiedBy>
  <cp:revision>36</cp:revision>
  <cp:lastPrinted>2023-11-16T04:52:00Z</cp:lastPrinted>
  <dcterms:created xsi:type="dcterms:W3CDTF">2021-03-02T04:01:00Z</dcterms:created>
  <dcterms:modified xsi:type="dcterms:W3CDTF">2023-11-22T04:27:00Z</dcterms:modified>
</cp:coreProperties>
</file>